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2715C1" w:rsidRPr="002715C1" w:rsidRDefault="002715C1" w:rsidP="002715C1">
      <w:pPr>
        <w:spacing w:after="120"/>
        <w:jc w:val="center"/>
        <w:rPr>
          <w:b/>
          <w:bCs/>
        </w:rPr>
      </w:pPr>
      <w:r w:rsidRPr="002715C1">
        <w:rPr>
          <w:b/>
          <w:bCs/>
        </w:rPr>
        <w:t>на право заключения договора оказания услуг по техническому обслуживанию и ремонту оргтехники, для нужд АО "Россети Сибирь Тываэнерго" - ПО "Тываэнергосбыт"</w:t>
      </w:r>
    </w:p>
    <w:p w:rsidR="00FB7E8C" w:rsidRDefault="002715C1" w:rsidP="002715C1">
      <w:pPr>
        <w:spacing w:after="120"/>
        <w:jc w:val="center"/>
        <w:rPr>
          <w:b/>
          <w:bCs/>
        </w:rPr>
      </w:pPr>
      <w:r w:rsidRPr="002715C1">
        <w:rPr>
          <w:b/>
          <w:bCs/>
        </w:rPr>
        <w:t>№ 25.1-11/4.1-0001</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2715C1">
        <w:rPr>
          <w:b/>
          <w:bCs/>
        </w:rPr>
        <w:t>г.</w:t>
      </w:r>
      <w:r w:rsidR="002715C1" w:rsidRPr="002715C1">
        <w:rPr>
          <w:b/>
          <w:bCs/>
        </w:rPr>
        <w:t xml:space="preserve"> Кызыл</w:t>
      </w:r>
      <w:r w:rsidRPr="002715C1">
        <w:rPr>
          <w:b/>
        </w:rPr>
        <w:t xml:space="preserve"> </w:t>
      </w:r>
      <w:r w:rsidRPr="002715C1">
        <w:rPr>
          <w:bCs/>
        </w:rPr>
        <w:br/>
      </w:r>
      <w:r w:rsidR="002715C1" w:rsidRPr="002715C1">
        <w:rPr>
          <w:b/>
          <w:bCs/>
        </w:rPr>
        <w:t>2025</w:t>
      </w:r>
      <w:r w:rsidRPr="002715C1">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5D22E2">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5D22E2">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5D22E2">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5D22E2">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5D22E2">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5D22E2">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5D22E2">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5D22E2">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5D22E2">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5D22E2">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5D22E2">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5D22E2">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5D22E2">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5D22E2">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5D22E2">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5D22E2">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5D22E2">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5D22E2">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5D22E2">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5D22E2">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5D22E2">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5D22E2">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5D22E2">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5D22E2">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5D22E2">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5D22E2">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5D22E2">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5D22E2">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5D22E2">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5D22E2">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5D22E2">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5D22E2">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5D22E2">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5D22E2">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5D22E2">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5D22E2">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5D22E2">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5D22E2">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5D22E2">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5D22E2">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5D22E2">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5D22E2">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EA60FA">
          <w:t>40</w:t>
        </w:r>
      </w:hyperlink>
    </w:p>
    <w:p w:rsidR="00FB7E8C" w:rsidRDefault="005D22E2">
      <w:pPr>
        <w:pStyle w:val="28"/>
        <w:tabs>
          <w:tab w:val="right" w:leader="dot" w:pos="10195"/>
        </w:tabs>
      </w:pPr>
      <w:hyperlink w:anchor="_Toc49" w:tooltip="#_Toc49" w:history="1">
        <w:r w:rsidR="00356AF5">
          <w:rPr>
            <w:rStyle w:val="affd"/>
          </w:rPr>
          <w:t>ФОРМА 1. ТЕХНИЧЕСКОЕ ПРЕДЛОЖЕНИЕ</w:t>
        </w:r>
        <w:r w:rsidR="00356AF5">
          <w:tab/>
        </w:r>
        <w:r w:rsidR="00356AF5">
          <w:fldChar w:fldCharType="begin"/>
        </w:r>
        <w:r w:rsidR="00356AF5">
          <w:instrText>PAGEREF _Toc49 \h</w:instrText>
        </w:r>
        <w:r w:rsidR="00356AF5">
          <w:fldChar w:fldCharType="separate"/>
        </w:r>
        <w:r w:rsidR="00356AF5">
          <w:rPr>
            <w:rStyle w:val="affd"/>
          </w:rPr>
          <w:t>4</w:t>
        </w:r>
        <w:r w:rsidR="00EA60FA">
          <w:rPr>
            <w:rStyle w:val="affd"/>
          </w:rPr>
          <w:t>0</w:t>
        </w:r>
        <w:r w:rsidR="00356AF5">
          <w:fldChar w:fldCharType="end"/>
        </w:r>
      </w:hyperlink>
    </w:p>
    <w:p w:rsidR="00FB7E8C" w:rsidRDefault="005D22E2">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EA60FA">
          <w:t>41</w:t>
        </w:r>
      </w:hyperlink>
    </w:p>
    <w:p w:rsidR="00FB7E8C" w:rsidRDefault="005D22E2">
      <w:pPr>
        <w:pStyle w:val="28"/>
        <w:tabs>
          <w:tab w:val="right" w:leader="dot" w:pos="10195"/>
        </w:tabs>
      </w:pPr>
      <w:hyperlink w:anchor="_Toc54" w:tooltip="#_Toc54" w:history="1">
        <w:r w:rsidR="00356AF5">
          <w:rPr>
            <w:rStyle w:val="affd"/>
          </w:rPr>
          <w:t xml:space="preserve">ФОРМА 3. </w:t>
        </w:r>
        <w:r w:rsidR="00356AF5">
          <w:rPr>
            <w:rStyle w:val="affd"/>
            <w:lang w:eastAsia="ar-SA"/>
          </w:rPr>
          <w:t>СВЕДЕНИЯ О НАИМЕНОВАНИИ СТРАНЫ ПРОИСХОЖДЕНИЯ ПОСТАВЛЯЕМОГО ТОВАРА (ПРИ ОСУЩЕСТВЛЕНИИ ЗАКУ</w:t>
        </w:r>
        <w:bookmarkStart w:id="1" w:name="_GoBack"/>
        <w:bookmarkEnd w:id="1"/>
        <w:r w:rsidR="00356AF5">
          <w:rPr>
            <w:rStyle w:val="affd"/>
            <w:lang w:eastAsia="ar-SA"/>
          </w:rPr>
          <w:t xml:space="preserve">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EA60FA">
          <w:t>42</w:t>
        </w:r>
      </w:hyperlink>
    </w:p>
    <w:p w:rsidR="00FB7E8C" w:rsidRDefault="005D22E2">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EA60FA">
          <w:t>44</w:t>
        </w:r>
      </w:hyperlink>
    </w:p>
    <w:p w:rsidR="00FB7E8C" w:rsidRDefault="005D22E2">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EA60FA">
          <w:t>46</w:t>
        </w:r>
      </w:hyperlink>
    </w:p>
    <w:p w:rsidR="00FB7E8C" w:rsidRDefault="005D22E2">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EA60FA">
          <w:t>48</w:t>
        </w:r>
      </w:hyperlink>
    </w:p>
    <w:p w:rsidR="00FB7E8C" w:rsidRDefault="005D22E2">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EA60FA">
          <w:t>49</w:t>
        </w:r>
      </w:hyperlink>
    </w:p>
    <w:p w:rsidR="00FB7E8C" w:rsidRDefault="005D22E2">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EA60FA">
          <w:t>54</w:t>
        </w:r>
      </w:hyperlink>
    </w:p>
    <w:p w:rsidR="00FB7E8C" w:rsidRDefault="005D22E2">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EA60FA">
          <w:t>55</w:t>
        </w:r>
      </w:hyperlink>
    </w:p>
    <w:p w:rsidR="00FB7E8C" w:rsidRDefault="005D22E2">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EA60FA">
          <w:t>56</w:t>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C83EE4"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C83EE4">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C83EE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C83EE4" w:rsidRDefault="00356AF5">
      <w:pPr>
        <w:pStyle w:val="21"/>
        <w:keepNext w:val="0"/>
        <w:numPr>
          <w:ilvl w:val="1"/>
          <w:numId w:val="1"/>
        </w:numPr>
        <w:spacing w:after="0"/>
        <w:ind w:left="0" w:firstLine="567"/>
        <w:jc w:val="left"/>
        <w:rPr>
          <w:sz w:val="24"/>
          <w:szCs w:val="24"/>
        </w:rPr>
      </w:pPr>
      <w:bookmarkStart w:id="27" w:name="_Toc13"/>
      <w:r w:rsidRPr="00C83EE4">
        <w:rPr>
          <w:sz w:val="24"/>
          <w:szCs w:val="24"/>
        </w:rPr>
        <w:t>Разъяснение положений документации о закупке</w:t>
      </w:r>
      <w:bookmarkEnd w:id="27"/>
    </w:p>
    <w:p w:rsidR="00FB7E8C" w:rsidRPr="00C83EE4"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C83EE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C83EE4">
        <w:rPr>
          <w:rFonts w:ascii="Times New Roman" w:hAnsi="Times New Roman" w:cs="Times New Roman"/>
          <w:b w:val="0"/>
        </w:rPr>
        <w:t>Регламентом работы ЭП</w:t>
      </w:r>
      <w:r w:rsidRPr="00C83EE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E689B" w:rsidRPr="003E689B"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E689B">
      <w:pPr>
        <w:pStyle w:val="32"/>
        <w:keepNext w:val="0"/>
        <w:numPr>
          <w:ilvl w:val="2"/>
          <w:numId w:val="1"/>
        </w:numPr>
        <w:spacing w:before="0" w:after="0"/>
        <w:ind w:left="0" w:firstLine="567"/>
        <w:rPr>
          <w:rFonts w:ascii="Times New Roman" w:hAnsi="Times New Roman" w:cs="Times New Roman"/>
          <w:b w:val="0"/>
          <w:bCs w:val="0"/>
        </w:rPr>
      </w:pPr>
      <w:r w:rsidRPr="003E689B">
        <w:rPr>
          <w:rFonts w:ascii="Times New Roman" w:eastAsia="Calibri" w:hAnsi="Times New Roman" w:cs="Times New Roman"/>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5D22E2" w:rsidRPr="005D22E2" w:rsidRDefault="00356AF5" w:rsidP="005D22E2">
      <w:pPr>
        <w:pStyle w:val="32"/>
        <w:keepNext w:val="0"/>
        <w:numPr>
          <w:ilvl w:val="2"/>
          <w:numId w:val="1"/>
        </w:numPr>
        <w:spacing w:before="0" w:after="0"/>
        <w:ind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5D22E2" w:rsidP="005D22E2">
      <w:pPr>
        <w:pStyle w:val="32"/>
        <w:keepNext w:val="0"/>
        <w:numPr>
          <w:ilvl w:val="2"/>
          <w:numId w:val="1"/>
        </w:numPr>
        <w:spacing w:before="0" w:after="0"/>
        <w:ind w:firstLine="567"/>
        <w:rPr>
          <w:rFonts w:ascii="Times New Roman" w:hAnsi="Times New Roman" w:cs="Times New Roman"/>
          <w:b w:val="0"/>
          <w:bCs w:val="0"/>
        </w:rPr>
      </w:pPr>
      <w:r w:rsidRPr="005D22E2">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5D22E2">
            <w:pPr>
              <w:spacing w:after="0"/>
            </w:pPr>
            <w:r w:rsidRPr="005D22E2">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D22E2" w:rsidRPr="005D22E2" w:rsidRDefault="005D22E2" w:rsidP="005D22E2">
            <w:pPr>
              <w:spacing w:after="0"/>
              <w:jc w:val="left"/>
              <w:rPr>
                <w:color w:val="000000"/>
              </w:rPr>
            </w:pPr>
            <w:r w:rsidRPr="005D22E2">
              <w:rPr>
                <w:b/>
                <w:bCs/>
                <w:color w:val="000000"/>
              </w:rPr>
              <w:t xml:space="preserve">Лот № 1 </w:t>
            </w:r>
          </w:p>
          <w:p w:rsidR="005D22E2" w:rsidRPr="005D22E2" w:rsidRDefault="005D22E2" w:rsidP="005D22E2">
            <w:pPr>
              <w:spacing w:after="0"/>
            </w:pPr>
            <w:r w:rsidRPr="005D22E2">
              <w:t>Право на заключение договора оказания услуг по техническому обслуживанию и ремонту оргтехники.</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D22E2" w:rsidRPr="005D22E2" w:rsidRDefault="005D22E2" w:rsidP="005D22E2">
            <w:pPr>
              <w:tabs>
                <w:tab w:val="left" w:pos="708"/>
              </w:tabs>
              <w:spacing w:before="60"/>
              <w:rPr>
                <w:bCs/>
                <w:lang w:eastAsia="ar-SA"/>
              </w:rPr>
            </w:pPr>
            <w:r w:rsidRPr="005D22E2">
              <w:rPr>
                <w:bCs/>
                <w:lang w:eastAsia="ar-SA"/>
              </w:rPr>
              <w:t>Начальная (максимальная) цена договора без учета НДС составляет 1 000 000 (один миллион) рублей 00 копеек, кроме того НДС в размере 20 %.</w:t>
            </w:r>
          </w:p>
          <w:p w:rsidR="00FB7E8C" w:rsidRDefault="005D22E2" w:rsidP="005D22E2">
            <w:pPr>
              <w:rPr>
                <w:bCs/>
                <w:lang w:eastAsia="ar-SA"/>
              </w:rPr>
            </w:pPr>
            <w:r w:rsidRPr="005D22E2">
              <w:rPr>
                <w:bCs/>
                <w:lang w:eastAsia="ar-SA"/>
              </w:rPr>
              <w:t>Начальная (максимальная) цена договора с учетом НДС составляет 1 200 000 (один миллион двести тысяч) рублей 00 копеек.</w:t>
            </w:r>
          </w:p>
          <w:p w:rsidR="005D22E2" w:rsidRDefault="005D22E2" w:rsidP="005D22E2">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5D22E2" w:rsidTr="005D22E2">
        <w:trPr>
          <w:jc w:val="center"/>
        </w:trPr>
        <w:tc>
          <w:tcPr>
            <w:tcW w:w="704" w:type="dxa"/>
            <w:tcBorders>
              <w:top w:val="single" w:sz="4" w:space="0" w:color="auto"/>
              <w:left w:val="single" w:sz="4" w:space="0" w:color="auto"/>
              <w:bottom w:val="single" w:sz="4" w:space="0" w:color="auto"/>
              <w:right w:val="single" w:sz="4" w:space="0" w:color="auto"/>
            </w:tcBorders>
          </w:tcPr>
          <w:p w:rsidR="005D22E2" w:rsidRDefault="005D22E2" w:rsidP="005D22E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D22E2" w:rsidRDefault="005D22E2" w:rsidP="005D22E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D22E2" w:rsidRDefault="005D22E2" w:rsidP="005D22E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D22E2" w:rsidRDefault="005D22E2" w:rsidP="005D22E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D22E2" w:rsidRPr="00E0317E" w:rsidRDefault="005D22E2" w:rsidP="005D22E2">
            <w:pPr>
              <w:pStyle w:val="Default"/>
              <w:jc w:val="both"/>
            </w:pPr>
            <w:r w:rsidRPr="00E0317E">
              <w:t>Заявка подается в электронной форме с использованием функционала и в соответствии с Регламентом работы ЭП.</w:t>
            </w:r>
          </w:p>
          <w:p w:rsidR="005D22E2" w:rsidRPr="00E0317E" w:rsidRDefault="005D22E2" w:rsidP="005D22E2">
            <w:pPr>
              <w:pStyle w:val="Default"/>
              <w:jc w:val="both"/>
            </w:pPr>
          </w:p>
          <w:p w:rsidR="005D22E2" w:rsidRPr="00E0317E" w:rsidRDefault="005D22E2" w:rsidP="005D22E2">
            <w:pPr>
              <w:pStyle w:val="Default"/>
              <w:jc w:val="both"/>
            </w:pPr>
            <w:r w:rsidRPr="00E0317E">
              <w:t>Дата начала срока подачи заявок: «08» сентября 2025 года;</w:t>
            </w:r>
          </w:p>
          <w:p w:rsidR="005D22E2" w:rsidRPr="00E0317E" w:rsidRDefault="005D22E2" w:rsidP="005D22E2">
            <w:pPr>
              <w:pStyle w:val="Default"/>
              <w:jc w:val="both"/>
            </w:pPr>
            <w:r w:rsidRPr="00E0317E">
              <w:t>Дата и время окончания срока, последний день срока подачи Заявок:</w:t>
            </w:r>
          </w:p>
          <w:p w:rsidR="005D22E2" w:rsidRPr="00E0317E" w:rsidRDefault="005D22E2" w:rsidP="005D22E2">
            <w:pPr>
              <w:pStyle w:val="Default"/>
              <w:jc w:val="both"/>
            </w:pPr>
            <w:r w:rsidRPr="00E0317E">
              <w:t>«15» сентября 2025 года 13:00 (время московское)</w:t>
            </w:r>
          </w:p>
          <w:p w:rsidR="005D22E2" w:rsidRPr="00E0317E" w:rsidRDefault="005D22E2" w:rsidP="005D22E2">
            <w:pPr>
              <w:pStyle w:val="Default"/>
              <w:jc w:val="both"/>
            </w:pPr>
          </w:p>
          <w:p w:rsidR="005D22E2" w:rsidRPr="00E0317E" w:rsidRDefault="005D22E2" w:rsidP="005D22E2">
            <w:pPr>
              <w:pStyle w:val="Default"/>
              <w:jc w:val="both"/>
            </w:pPr>
            <w:r w:rsidRPr="00E0317E">
              <w:t xml:space="preserve">Рассмотрение первых частей заявок: </w:t>
            </w:r>
          </w:p>
          <w:p w:rsidR="005D22E2" w:rsidRPr="00E0317E" w:rsidRDefault="005D22E2" w:rsidP="005D22E2">
            <w:pPr>
              <w:pStyle w:val="Default"/>
              <w:jc w:val="both"/>
            </w:pPr>
            <w:r w:rsidRPr="00E0317E">
              <w:t>Дата начала проведения этапа: с момент направления оператором ЭП заказчику первый частей заявок;</w:t>
            </w:r>
          </w:p>
          <w:p w:rsidR="005D22E2" w:rsidRPr="00E0317E" w:rsidRDefault="005D22E2" w:rsidP="005D22E2">
            <w:pPr>
              <w:pStyle w:val="Default"/>
              <w:jc w:val="both"/>
            </w:pPr>
            <w:r w:rsidRPr="00E0317E">
              <w:t>Дата окончания проведения этапа: «22» сентября 2025 года.</w:t>
            </w:r>
            <w:r w:rsidRPr="00E0317E">
              <w:rPr>
                <w:i/>
              </w:rPr>
              <w:t xml:space="preserve"> </w:t>
            </w:r>
          </w:p>
          <w:p w:rsidR="005D22E2" w:rsidRPr="00E0317E" w:rsidRDefault="005D22E2" w:rsidP="005D22E2">
            <w:pPr>
              <w:pStyle w:val="Default"/>
              <w:jc w:val="both"/>
            </w:pPr>
          </w:p>
          <w:p w:rsidR="005D22E2" w:rsidRPr="00E0317E" w:rsidRDefault="005D22E2" w:rsidP="005D22E2">
            <w:pPr>
              <w:pStyle w:val="Default"/>
              <w:jc w:val="both"/>
            </w:pPr>
            <w:r w:rsidRPr="00E0317E">
              <w:t>Рассмотрение и оценка вторых частей заявок:</w:t>
            </w:r>
          </w:p>
          <w:p w:rsidR="005D22E2" w:rsidRPr="00E0317E" w:rsidRDefault="005D22E2" w:rsidP="005D22E2">
            <w:pPr>
              <w:pStyle w:val="Default"/>
              <w:jc w:val="both"/>
            </w:pPr>
            <w:r w:rsidRPr="00E0317E">
              <w:t xml:space="preserve">Дата окончания проведения этапа: «07» октября 2025 года. </w:t>
            </w:r>
          </w:p>
          <w:p w:rsidR="005D22E2" w:rsidRPr="00E0317E" w:rsidRDefault="005D22E2" w:rsidP="005D22E2">
            <w:pPr>
              <w:pStyle w:val="Default"/>
              <w:jc w:val="both"/>
            </w:pPr>
          </w:p>
          <w:p w:rsidR="005D22E2" w:rsidRPr="00E0317E" w:rsidRDefault="005D22E2" w:rsidP="005D22E2">
            <w:pPr>
              <w:pStyle w:val="Default"/>
              <w:jc w:val="both"/>
            </w:pPr>
            <w:r w:rsidRPr="00E0317E">
              <w:t>Подача дополнительных ценовых предложений участников закупки:</w:t>
            </w:r>
          </w:p>
          <w:p w:rsidR="005D22E2" w:rsidRPr="00E0317E" w:rsidRDefault="005D22E2" w:rsidP="005D22E2">
            <w:pPr>
              <w:pStyle w:val="Default"/>
              <w:jc w:val="both"/>
            </w:pPr>
            <w:r w:rsidRPr="00E0317E">
              <w:t>Дата начала проведения этапа: «08» октября 2025 года.</w:t>
            </w:r>
          </w:p>
          <w:p w:rsidR="005D22E2" w:rsidRPr="00E0317E" w:rsidRDefault="005D22E2" w:rsidP="005D22E2">
            <w:pPr>
              <w:pStyle w:val="Default"/>
              <w:jc w:val="both"/>
            </w:pPr>
          </w:p>
          <w:p w:rsidR="005D22E2" w:rsidRPr="00E0317E" w:rsidRDefault="005D22E2" w:rsidP="005D22E2">
            <w:pPr>
              <w:pStyle w:val="Default"/>
              <w:jc w:val="both"/>
            </w:pPr>
            <w:r w:rsidRPr="00E0317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D22E2" w:rsidRPr="00E0317E" w:rsidRDefault="005D22E2" w:rsidP="005D22E2">
            <w:pPr>
              <w:pStyle w:val="Default"/>
              <w:jc w:val="both"/>
            </w:pPr>
            <w:r w:rsidRPr="00E0317E">
              <w:t>Продолжительность приема дополнительных ценовых предложений от участников закупки составляет три часа.</w:t>
            </w:r>
          </w:p>
          <w:p w:rsidR="005D22E2" w:rsidRPr="00E0317E" w:rsidRDefault="005D22E2" w:rsidP="005D22E2">
            <w:pPr>
              <w:pStyle w:val="Default"/>
              <w:jc w:val="both"/>
            </w:pPr>
          </w:p>
          <w:p w:rsidR="005D22E2" w:rsidRPr="00E0317E" w:rsidRDefault="005D22E2" w:rsidP="005D22E2">
            <w:pPr>
              <w:pStyle w:val="Default"/>
              <w:jc w:val="both"/>
            </w:pPr>
            <w:r w:rsidRPr="00E0317E">
              <w:t>Подведение итогов</w:t>
            </w:r>
          </w:p>
          <w:p w:rsidR="005D22E2" w:rsidRPr="00E0317E" w:rsidRDefault="005D22E2" w:rsidP="005D22E2">
            <w:pPr>
              <w:pStyle w:val="Default"/>
              <w:jc w:val="both"/>
            </w:pPr>
            <w:r w:rsidRPr="00E0317E">
              <w:t xml:space="preserve">Дата проведения этапа: «09» октября 2025 года. </w:t>
            </w:r>
          </w:p>
          <w:p w:rsidR="005D22E2" w:rsidRPr="00E0317E" w:rsidRDefault="005D22E2" w:rsidP="005D22E2">
            <w:pPr>
              <w:pStyle w:val="Default"/>
              <w:jc w:val="both"/>
            </w:pPr>
          </w:p>
          <w:p w:rsidR="005D22E2" w:rsidRPr="00E0317E" w:rsidRDefault="005D22E2" w:rsidP="005D22E2">
            <w:pPr>
              <w:pStyle w:val="Default"/>
              <w:jc w:val="both"/>
            </w:pPr>
            <w:r w:rsidRPr="00E0317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D22E2" w:rsidRPr="00E0317E" w:rsidRDefault="005D22E2" w:rsidP="005D22E2">
            <w:pPr>
              <w:pStyle w:val="Default"/>
              <w:jc w:val="both"/>
            </w:pPr>
            <w:r w:rsidRPr="00E0317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5D22E2" w:rsidRDefault="00356AF5" w:rsidP="005D22E2">
            <w:pPr>
              <w:spacing w:after="0"/>
            </w:pPr>
            <w:r w:rsidRPr="005D22E2">
              <w:t>Не установлено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D22E2" w:rsidRPr="005D22E2" w:rsidRDefault="00356AF5" w:rsidP="005D22E2">
            <w:r w:rsidRPr="005D22E2">
              <w:t>Не требуется</w:t>
            </w:r>
          </w:p>
          <w:p w:rsidR="00FB7E8C" w:rsidRPr="005D22E2"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5D22E2" w:rsidRDefault="00356AF5">
            <w:pPr>
              <w:spacing w:after="0"/>
            </w:pPr>
            <w:r w:rsidRPr="005D22E2">
              <w:t>Не установлено, за исключением случаев, указанных в п. 3.7 документации о закупке.</w:t>
            </w:r>
          </w:p>
          <w:p w:rsidR="00FB7E8C" w:rsidRPr="005D22E2" w:rsidRDefault="00356AF5">
            <w:pPr>
              <w:spacing w:after="0"/>
            </w:pPr>
            <w:r w:rsidRPr="005D22E2">
              <w:t>Размер обеспечения – установлен п. 3.7 документации о закупке.</w:t>
            </w:r>
          </w:p>
          <w:p w:rsidR="00FB7E8C" w:rsidRPr="005D22E2" w:rsidRDefault="00356AF5">
            <w:pPr>
              <w:spacing w:after="0"/>
            </w:pPr>
            <w:r w:rsidRPr="005D22E2">
              <w:rPr>
                <w:iCs/>
              </w:rPr>
              <w:t>Порядок предоставления обеспечения</w:t>
            </w:r>
            <w:r w:rsidRPr="005D22E2">
              <w:t xml:space="preserve"> установлен в части I «ОБЩИЕ УСЛОВИЯ ПРОВЕДЕНИЯ ЗАКУПКИ» и части </w:t>
            </w:r>
            <w:r w:rsidRPr="005D22E2">
              <w:rPr>
                <w:lang w:val="en-US"/>
              </w:rPr>
              <w:t>IV</w:t>
            </w:r>
            <w:r w:rsidRPr="005D22E2">
              <w:t xml:space="preserve"> «ПРОЕКТ ДОГОВОРА».</w:t>
            </w:r>
          </w:p>
          <w:p w:rsidR="00FB7E8C" w:rsidRPr="005D22E2" w:rsidRDefault="00356AF5">
            <w:pPr>
              <w:spacing w:after="0"/>
            </w:pPr>
            <w:r w:rsidRPr="005D22E2">
              <w:t>Основное обязательство, исполнение которого обеспечивается – исполнение договора.</w:t>
            </w:r>
          </w:p>
          <w:p w:rsidR="00FB7E8C" w:rsidRPr="005D22E2" w:rsidRDefault="00356AF5">
            <w:pPr>
              <w:spacing w:after="0"/>
            </w:pPr>
            <w:r w:rsidRPr="005D22E2">
              <w:t xml:space="preserve">Срок исполнения – установлен в части </w:t>
            </w:r>
            <w:r w:rsidRPr="005D22E2">
              <w:rPr>
                <w:lang w:val="en-US"/>
              </w:rPr>
              <w:t>IV</w:t>
            </w:r>
            <w:r w:rsidRPr="005D22E2">
              <w:t xml:space="preserve"> «ПРОЕКТ ДОГОВОРА».</w:t>
            </w:r>
          </w:p>
          <w:p w:rsidR="005D22E2" w:rsidRPr="005D22E2" w:rsidRDefault="00356AF5" w:rsidP="005D22E2">
            <w:pPr>
              <w:spacing w:after="0"/>
            </w:pPr>
            <w:r w:rsidRPr="005D22E2">
              <w:t>Срок предоставления обеспечения - не позднее 10 рабочих дней с даты размещения в единой информационной системе итогового протокола.</w:t>
            </w:r>
          </w:p>
          <w:p w:rsidR="00FB7E8C" w:rsidRPr="005D22E2"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rsidTr="005D22E2">
        <w:trPr>
          <w:trHeight w:val="155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5D22E2" w:rsidRDefault="00356AF5">
            <w:pPr>
              <w:keepNext/>
              <w:keepLines/>
              <w:widowControl w:val="0"/>
              <w:suppressLineNumbers/>
              <w:shd w:val="clear" w:color="FFFFFF" w:themeColor="background1" w:fill="FFFFFF" w:themeFill="background1"/>
              <w:spacing w:after="0"/>
              <w:rPr>
                <w:i/>
              </w:rPr>
            </w:pPr>
            <w:r w:rsidRPr="005D22E2">
              <w:t>Не предусмотрено</w:t>
            </w:r>
          </w:p>
          <w:p w:rsidR="00FB7E8C" w:rsidRPr="005D22E2" w:rsidRDefault="00FB7E8C">
            <w:pPr>
              <w:shd w:val="clear" w:color="FFFFFF" w:themeColor="background1" w:fill="FFFFFF" w:themeFill="background1"/>
              <w:spacing w:after="0"/>
              <w:rPr>
                <w:sz w:val="20"/>
                <w:szCs w:val="20"/>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5D22E2" w:rsidRDefault="005D22E2" w:rsidP="005D22E2">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5D22E2" w:rsidRDefault="005D22E2" w:rsidP="005D22E2">
      <w:pPr>
        <w:pStyle w:val="Default"/>
        <w:ind w:firstLine="567"/>
        <w:jc w:val="both"/>
      </w:pPr>
    </w:p>
    <w:p w:rsidR="005D22E2" w:rsidRDefault="005D22E2" w:rsidP="005D22E2">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5D22E2" w:rsidRDefault="005D22E2" w:rsidP="005D22E2">
      <w:pPr>
        <w:pStyle w:val="Default"/>
        <w:ind w:firstLine="4253"/>
        <w:jc w:val="both"/>
      </w:pPr>
      <w:r>
        <w:rPr>
          <w:lang w:val="en-US"/>
        </w:rPr>
        <w:t>R</w:t>
      </w:r>
      <w:r>
        <w:rPr>
          <w:vertAlign w:val="subscript"/>
          <w:lang w:val="en-US"/>
        </w:rPr>
        <w:t>si</w:t>
      </w:r>
      <w:r>
        <w:rPr>
          <w:lang w:val="en-US"/>
        </w:rPr>
        <w:t xml:space="preserve"> = ------------- x 100, </w:t>
      </w:r>
    </w:p>
    <w:p w:rsidR="005D22E2" w:rsidRDefault="005D22E2" w:rsidP="005D22E2">
      <w:pPr>
        <w:pStyle w:val="Default"/>
        <w:ind w:firstLine="4253"/>
        <w:jc w:val="both"/>
      </w:pPr>
      <w:r>
        <w:rPr>
          <w:lang w:val="en-US"/>
        </w:rPr>
        <w:t xml:space="preserve">           S</w:t>
      </w:r>
      <w:r>
        <w:rPr>
          <w:vertAlign w:val="subscript"/>
          <w:lang w:val="en-US"/>
        </w:rPr>
        <w:t>max</w:t>
      </w:r>
    </w:p>
    <w:p w:rsidR="005D22E2" w:rsidRDefault="005D22E2" w:rsidP="005D22E2">
      <w:pPr>
        <w:pStyle w:val="Default"/>
        <w:ind w:firstLine="567"/>
        <w:jc w:val="both"/>
      </w:pPr>
    </w:p>
    <w:p w:rsidR="005D22E2" w:rsidRDefault="005D22E2" w:rsidP="005D22E2">
      <w:pPr>
        <w:ind w:firstLine="851"/>
        <w:rPr>
          <w:rFonts w:eastAsia="Calibri"/>
          <w:i/>
        </w:rPr>
      </w:pPr>
      <w:r>
        <w:rPr>
          <w:rFonts w:eastAsia="Calibri"/>
          <w:i/>
        </w:rPr>
        <w:t>где</w:t>
      </w:r>
      <w:r>
        <w:rPr>
          <w:rFonts w:eastAsia="Calibri"/>
          <w:i/>
          <w:lang w:val="en-US"/>
        </w:rPr>
        <w:t xml:space="preserve">: </w:t>
      </w:r>
    </w:p>
    <w:p w:rsidR="005D22E2" w:rsidRDefault="005D22E2" w:rsidP="005D22E2">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5D22E2" w:rsidRDefault="005D22E2" w:rsidP="005D22E2">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5D22E2" w:rsidRDefault="005D22E2" w:rsidP="005D22E2">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5D22E2" w:rsidRDefault="005D22E2" w:rsidP="005D22E2">
      <w:pPr>
        <w:pStyle w:val="Default"/>
        <w:ind w:firstLine="567"/>
        <w:jc w:val="both"/>
      </w:pPr>
    </w:p>
    <w:p w:rsidR="005D22E2" w:rsidRDefault="005D22E2" w:rsidP="005D22E2">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5D22E2" w:rsidRDefault="005D22E2" w:rsidP="005D22E2">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5D22E2" w:rsidRDefault="005D22E2" w:rsidP="005D22E2">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5D22E2" w:rsidP="005D22E2">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5D22E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8492213" r:id="rId21"/>
        </w:object>
      </w:r>
      <w:r>
        <w:rPr>
          <w:sz w:val="20"/>
          <w:szCs w:val="20"/>
        </w:rPr>
        <w:t xml:space="preserve">: </w:t>
      </w:r>
      <w:r w:rsidR="005D22E2">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8492214"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5D22E2">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8492215" r:id="rId25"/>
        </w:object>
      </w:r>
      <w:r>
        <w:rPr>
          <w:sz w:val="20"/>
          <w:szCs w:val="20"/>
        </w:rPr>
        <w:t>.</w:t>
      </w:r>
    </w:p>
    <w:p w:rsidR="00FB7E8C" w:rsidRDefault="00356AF5">
      <w:pPr>
        <w:spacing w:after="0"/>
        <w:jc w:val="left"/>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FB7E8C" w:rsidRDefault="00356AF5" w:rsidP="003E689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E689B" w:rsidRDefault="00356AF5" w:rsidP="003E689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E689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3E689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E689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A60F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EA60F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A60F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A60F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A60F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A60F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EA60FA">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A60FA" w:rsidRDefault="00356AF5" w:rsidP="00EA60FA">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tabs>
                <w:tab w:val="left" w:pos="993"/>
              </w:tabs>
              <w:spacing w:after="0"/>
              <w:ind w:right="34"/>
              <w:jc w:val="left"/>
              <w:outlineLvl w:val="2"/>
              <w:rPr>
                <w:i/>
                <w:sz w:val="20"/>
                <w:szCs w:val="20"/>
              </w:rPr>
            </w:pP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EA60F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D22E2" w:rsidTr="005D2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D22E2" w:rsidRDefault="005D22E2" w:rsidP="005D22E2">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5D22E2" w:rsidRDefault="005D22E2" w:rsidP="005D22E2">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5D22E2" w:rsidRDefault="005D22E2" w:rsidP="005D22E2">
            <w:pPr>
              <w:widowControl w:val="0"/>
              <w:spacing w:after="0"/>
              <w:ind w:right="34"/>
              <w:rPr>
                <w:sz w:val="20"/>
                <w:szCs w:val="20"/>
              </w:rPr>
            </w:pPr>
            <w:r>
              <w:rPr>
                <w:sz w:val="20"/>
                <w:szCs w:val="20"/>
              </w:rPr>
              <w:t>Частичное выполнение работ/услуг/поставок не допускается.</w:t>
            </w:r>
          </w:p>
          <w:p w:rsidR="005D22E2" w:rsidRDefault="005D22E2" w:rsidP="005D22E2">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5D22E2" w:rsidRDefault="005D22E2" w:rsidP="005D22E2">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5D22E2" w:rsidRDefault="005D22E2" w:rsidP="005D22E2">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DA5F39" w:rsidTr="00DA5F39">
        <w:trPr>
          <w:trHeight w:val="939"/>
        </w:trPr>
        <w:tc>
          <w:tcPr>
            <w:tcW w:w="171" w:type="pct"/>
          </w:tcPr>
          <w:p w:rsidR="00DA5F39" w:rsidRDefault="00DA5F39">
            <w:pPr>
              <w:ind w:right="-109"/>
              <w:jc w:val="left"/>
              <w:rPr>
                <w:b/>
                <w:sz w:val="20"/>
                <w:lang w:eastAsia="en-US"/>
              </w:rPr>
            </w:pPr>
            <w:r>
              <w:rPr>
                <w:b/>
                <w:sz w:val="20"/>
                <w:lang w:eastAsia="en-US"/>
              </w:rPr>
              <w:t>№  п/п</w:t>
            </w:r>
          </w:p>
        </w:tc>
        <w:tc>
          <w:tcPr>
            <w:tcW w:w="743" w:type="pct"/>
          </w:tcPr>
          <w:p w:rsidR="00DA5F39" w:rsidRDefault="00DA5F39">
            <w:pPr>
              <w:ind w:right="-109"/>
              <w:jc w:val="left"/>
              <w:rPr>
                <w:b/>
                <w:sz w:val="20"/>
                <w:lang w:eastAsia="en-US"/>
              </w:rPr>
            </w:pPr>
            <w:r>
              <w:rPr>
                <w:b/>
                <w:sz w:val="20"/>
                <w:lang w:eastAsia="en-US"/>
              </w:rPr>
              <w:t>Наименование товаров. работ, услуг</w:t>
            </w:r>
          </w:p>
        </w:tc>
        <w:tc>
          <w:tcPr>
            <w:tcW w:w="676" w:type="pct"/>
          </w:tcPr>
          <w:p w:rsidR="00DA5F39" w:rsidRDefault="00DA5F39">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DA5F39" w:rsidRDefault="00DA5F39">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DA5F39" w:rsidRDefault="00DA5F39">
            <w:pPr>
              <w:ind w:right="-109"/>
              <w:jc w:val="left"/>
              <w:rPr>
                <w:b/>
                <w:sz w:val="20"/>
                <w:lang w:eastAsia="en-US"/>
              </w:rPr>
            </w:pPr>
            <w:r>
              <w:rPr>
                <w:b/>
                <w:sz w:val="20"/>
                <w:lang w:eastAsia="en-US"/>
              </w:rPr>
              <w:t>Наименование аналога*</w:t>
            </w:r>
          </w:p>
        </w:tc>
        <w:tc>
          <w:tcPr>
            <w:tcW w:w="669" w:type="pct"/>
          </w:tcPr>
          <w:p w:rsidR="00DA5F39" w:rsidRDefault="00DA5F39">
            <w:pPr>
              <w:ind w:right="-109"/>
              <w:jc w:val="left"/>
              <w:rPr>
                <w:b/>
                <w:sz w:val="20"/>
                <w:lang w:eastAsia="en-US"/>
              </w:rPr>
            </w:pPr>
            <w:r>
              <w:rPr>
                <w:b/>
                <w:sz w:val="20"/>
                <w:lang w:eastAsia="en-US"/>
              </w:rPr>
              <w:t>Полная характеристика (комплектация) аналога*</w:t>
            </w:r>
          </w:p>
        </w:tc>
        <w:tc>
          <w:tcPr>
            <w:tcW w:w="656" w:type="pct"/>
          </w:tcPr>
          <w:p w:rsidR="00DA5F39" w:rsidRDefault="00DA5F39">
            <w:pPr>
              <w:ind w:right="-109"/>
              <w:jc w:val="left"/>
              <w:rPr>
                <w:b/>
                <w:sz w:val="20"/>
                <w:lang w:eastAsia="en-US"/>
              </w:rPr>
            </w:pPr>
            <w:r>
              <w:rPr>
                <w:b/>
                <w:sz w:val="20"/>
                <w:lang w:eastAsia="en-US"/>
              </w:rPr>
              <w:t>Производитель аналога*</w:t>
            </w:r>
          </w:p>
        </w:tc>
        <w:tc>
          <w:tcPr>
            <w:tcW w:w="332" w:type="pct"/>
          </w:tcPr>
          <w:p w:rsidR="00DA5F39" w:rsidRDefault="00DA5F39">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DA5F39" w:rsidRDefault="00DA5F39">
            <w:pPr>
              <w:ind w:right="-109"/>
              <w:jc w:val="left"/>
              <w:rPr>
                <w:b/>
                <w:sz w:val="20"/>
                <w:lang w:eastAsia="en-US"/>
              </w:rPr>
            </w:pPr>
            <w:r>
              <w:rPr>
                <w:b/>
                <w:sz w:val="20"/>
                <w:lang w:eastAsia="en-US"/>
              </w:rPr>
              <w:t>Цена за единицу, руб. без НДС</w:t>
            </w:r>
          </w:p>
        </w:tc>
      </w:tr>
      <w:tr w:rsidR="00DA5F39" w:rsidTr="00DA5F39">
        <w:trPr>
          <w:trHeight w:val="187"/>
        </w:trPr>
        <w:tc>
          <w:tcPr>
            <w:tcW w:w="171" w:type="pct"/>
          </w:tcPr>
          <w:p w:rsidR="00DA5F39" w:rsidRDefault="00DA5F39">
            <w:pPr>
              <w:ind w:right="34"/>
              <w:jc w:val="center"/>
              <w:rPr>
                <w:b/>
                <w:bCs/>
                <w:sz w:val="20"/>
                <w:lang w:eastAsia="en-US"/>
              </w:rPr>
            </w:pPr>
            <w:r>
              <w:rPr>
                <w:b/>
                <w:bCs/>
                <w:sz w:val="20"/>
                <w:lang w:eastAsia="en-US"/>
              </w:rPr>
              <w:t>1</w:t>
            </w:r>
          </w:p>
        </w:tc>
        <w:tc>
          <w:tcPr>
            <w:tcW w:w="743" w:type="pct"/>
          </w:tcPr>
          <w:p w:rsidR="00DA5F39" w:rsidRDefault="00DA5F39">
            <w:pPr>
              <w:ind w:right="34"/>
              <w:jc w:val="center"/>
              <w:rPr>
                <w:b/>
                <w:bCs/>
                <w:sz w:val="20"/>
                <w:lang w:eastAsia="en-US"/>
              </w:rPr>
            </w:pPr>
            <w:r>
              <w:rPr>
                <w:b/>
                <w:bCs/>
                <w:sz w:val="20"/>
                <w:lang w:eastAsia="en-US"/>
              </w:rPr>
              <w:t>2</w:t>
            </w:r>
          </w:p>
        </w:tc>
        <w:tc>
          <w:tcPr>
            <w:tcW w:w="676" w:type="pct"/>
          </w:tcPr>
          <w:p w:rsidR="00DA5F39" w:rsidRDefault="00DA5F39">
            <w:pPr>
              <w:ind w:right="34"/>
              <w:jc w:val="center"/>
              <w:rPr>
                <w:b/>
                <w:bCs/>
                <w:sz w:val="20"/>
                <w:lang w:eastAsia="en-US"/>
              </w:rPr>
            </w:pPr>
            <w:r>
              <w:rPr>
                <w:b/>
                <w:bCs/>
                <w:sz w:val="20"/>
                <w:lang w:eastAsia="en-US"/>
              </w:rPr>
              <w:t>3</w:t>
            </w:r>
          </w:p>
        </w:tc>
        <w:tc>
          <w:tcPr>
            <w:tcW w:w="662" w:type="pct"/>
          </w:tcPr>
          <w:p w:rsidR="00DA5F39" w:rsidRDefault="00DA5F39">
            <w:pPr>
              <w:ind w:right="34"/>
              <w:jc w:val="center"/>
              <w:rPr>
                <w:b/>
                <w:bCs/>
                <w:sz w:val="20"/>
                <w:lang w:eastAsia="en-US"/>
              </w:rPr>
            </w:pPr>
            <w:r>
              <w:rPr>
                <w:b/>
                <w:bCs/>
                <w:sz w:val="20"/>
                <w:lang w:eastAsia="en-US"/>
              </w:rPr>
              <w:t>4</w:t>
            </w:r>
          </w:p>
        </w:tc>
        <w:tc>
          <w:tcPr>
            <w:tcW w:w="613" w:type="pct"/>
          </w:tcPr>
          <w:p w:rsidR="00DA5F39" w:rsidRDefault="00DA5F39">
            <w:pPr>
              <w:ind w:right="34"/>
              <w:jc w:val="center"/>
              <w:rPr>
                <w:b/>
                <w:bCs/>
                <w:sz w:val="20"/>
                <w:lang w:eastAsia="en-US"/>
              </w:rPr>
            </w:pPr>
            <w:r>
              <w:rPr>
                <w:b/>
                <w:bCs/>
                <w:sz w:val="20"/>
                <w:lang w:eastAsia="en-US"/>
              </w:rPr>
              <w:t>5</w:t>
            </w:r>
          </w:p>
        </w:tc>
        <w:tc>
          <w:tcPr>
            <w:tcW w:w="669" w:type="pct"/>
          </w:tcPr>
          <w:p w:rsidR="00DA5F39" w:rsidRDefault="00DA5F39">
            <w:pPr>
              <w:ind w:right="34"/>
              <w:jc w:val="center"/>
              <w:rPr>
                <w:b/>
                <w:bCs/>
                <w:sz w:val="20"/>
                <w:lang w:eastAsia="en-US"/>
              </w:rPr>
            </w:pPr>
            <w:r>
              <w:rPr>
                <w:b/>
                <w:bCs/>
                <w:sz w:val="20"/>
                <w:lang w:eastAsia="en-US"/>
              </w:rPr>
              <w:t>6</w:t>
            </w:r>
          </w:p>
        </w:tc>
        <w:tc>
          <w:tcPr>
            <w:tcW w:w="656" w:type="pct"/>
          </w:tcPr>
          <w:p w:rsidR="00DA5F39" w:rsidRDefault="00DA5F39">
            <w:pPr>
              <w:ind w:right="34"/>
              <w:jc w:val="center"/>
              <w:rPr>
                <w:b/>
                <w:bCs/>
                <w:sz w:val="20"/>
                <w:lang w:eastAsia="en-US"/>
              </w:rPr>
            </w:pPr>
            <w:r>
              <w:rPr>
                <w:b/>
                <w:bCs/>
                <w:sz w:val="20"/>
                <w:lang w:eastAsia="en-US"/>
              </w:rPr>
              <w:t>7</w:t>
            </w:r>
          </w:p>
        </w:tc>
        <w:tc>
          <w:tcPr>
            <w:tcW w:w="332" w:type="pct"/>
          </w:tcPr>
          <w:p w:rsidR="00DA5F39" w:rsidRDefault="00DA5F39">
            <w:pPr>
              <w:ind w:right="34"/>
              <w:jc w:val="center"/>
              <w:rPr>
                <w:b/>
                <w:bCs/>
                <w:sz w:val="20"/>
                <w:lang w:eastAsia="en-US"/>
              </w:rPr>
            </w:pPr>
            <w:r>
              <w:rPr>
                <w:b/>
                <w:bCs/>
                <w:sz w:val="20"/>
                <w:lang w:eastAsia="en-US"/>
              </w:rPr>
              <w:t>8</w:t>
            </w:r>
          </w:p>
        </w:tc>
        <w:tc>
          <w:tcPr>
            <w:tcW w:w="478" w:type="pct"/>
          </w:tcPr>
          <w:p w:rsidR="00DA5F39" w:rsidRDefault="00DA5F39">
            <w:pPr>
              <w:ind w:right="34"/>
              <w:jc w:val="center"/>
              <w:rPr>
                <w:b/>
                <w:bCs/>
                <w:sz w:val="20"/>
                <w:lang w:eastAsia="en-US"/>
              </w:rPr>
            </w:pPr>
            <w:r>
              <w:rPr>
                <w:b/>
                <w:bCs/>
                <w:sz w:val="20"/>
                <w:lang w:eastAsia="en-US"/>
              </w:rPr>
              <w:t>9</w:t>
            </w:r>
          </w:p>
        </w:tc>
      </w:tr>
      <w:tr w:rsidR="00DA5F39" w:rsidTr="00DA5F39">
        <w:trPr>
          <w:trHeight w:val="315"/>
        </w:trPr>
        <w:tc>
          <w:tcPr>
            <w:tcW w:w="171" w:type="pct"/>
          </w:tcPr>
          <w:p w:rsidR="00DA5F39" w:rsidRDefault="00DA5F39">
            <w:pPr>
              <w:ind w:right="34"/>
              <w:jc w:val="left"/>
              <w:rPr>
                <w:b/>
                <w:bCs/>
                <w:sz w:val="20"/>
                <w:lang w:eastAsia="en-US"/>
              </w:rPr>
            </w:pPr>
            <w:r>
              <w:rPr>
                <w:b/>
                <w:bCs/>
                <w:sz w:val="20"/>
                <w:lang w:eastAsia="en-US"/>
              </w:rPr>
              <w:t>1.</w:t>
            </w:r>
          </w:p>
        </w:tc>
        <w:tc>
          <w:tcPr>
            <w:tcW w:w="743" w:type="pct"/>
          </w:tcPr>
          <w:p w:rsidR="00DA5F39" w:rsidRDefault="00DA5F39">
            <w:pPr>
              <w:ind w:right="34"/>
              <w:jc w:val="left"/>
              <w:rPr>
                <w:b/>
                <w:bCs/>
                <w:sz w:val="20"/>
                <w:lang w:eastAsia="en-US"/>
              </w:rPr>
            </w:pPr>
          </w:p>
        </w:tc>
        <w:tc>
          <w:tcPr>
            <w:tcW w:w="676" w:type="pct"/>
          </w:tcPr>
          <w:p w:rsidR="00DA5F39" w:rsidRDefault="00DA5F39">
            <w:pPr>
              <w:ind w:right="34"/>
              <w:jc w:val="left"/>
              <w:rPr>
                <w:b/>
                <w:bCs/>
                <w:sz w:val="20"/>
                <w:lang w:eastAsia="en-US"/>
              </w:rPr>
            </w:pPr>
          </w:p>
        </w:tc>
        <w:tc>
          <w:tcPr>
            <w:tcW w:w="662" w:type="pct"/>
          </w:tcPr>
          <w:p w:rsidR="00DA5F39" w:rsidRDefault="00DA5F39">
            <w:pPr>
              <w:ind w:right="34"/>
              <w:jc w:val="left"/>
              <w:rPr>
                <w:b/>
                <w:bCs/>
                <w:sz w:val="20"/>
                <w:lang w:eastAsia="en-US"/>
              </w:rPr>
            </w:pPr>
          </w:p>
        </w:tc>
        <w:tc>
          <w:tcPr>
            <w:tcW w:w="613" w:type="pct"/>
          </w:tcPr>
          <w:p w:rsidR="00DA5F39" w:rsidRDefault="00DA5F39">
            <w:pPr>
              <w:ind w:right="34"/>
              <w:jc w:val="left"/>
              <w:rPr>
                <w:b/>
                <w:bCs/>
                <w:sz w:val="20"/>
                <w:lang w:eastAsia="en-US"/>
              </w:rPr>
            </w:pPr>
          </w:p>
        </w:tc>
        <w:tc>
          <w:tcPr>
            <w:tcW w:w="669" w:type="pct"/>
          </w:tcPr>
          <w:p w:rsidR="00DA5F39" w:rsidRDefault="00DA5F39">
            <w:pPr>
              <w:ind w:right="34"/>
              <w:jc w:val="left"/>
              <w:rPr>
                <w:b/>
                <w:bCs/>
                <w:sz w:val="20"/>
                <w:lang w:eastAsia="en-US"/>
              </w:rPr>
            </w:pPr>
          </w:p>
        </w:tc>
        <w:tc>
          <w:tcPr>
            <w:tcW w:w="656" w:type="pct"/>
          </w:tcPr>
          <w:p w:rsidR="00DA5F39" w:rsidRDefault="00DA5F39">
            <w:pPr>
              <w:ind w:right="34"/>
              <w:jc w:val="left"/>
              <w:rPr>
                <w:b/>
                <w:bCs/>
                <w:sz w:val="20"/>
                <w:lang w:eastAsia="en-US"/>
              </w:rPr>
            </w:pPr>
          </w:p>
        </w:tc>
        <w:tc>
          <w:tcPr>
            <w:tcW w:w="332" w:type="pct"/>
          </w:tcPr>
          <w:p w:rsidR="00DA5F39" w:rsidRDefault="00DA5F39">
            <w:pPr>
              <w:ind w:right="34"/>
              <w:jc w:val="left"/>
              <w:rPr>
                <w:b/>
                <w:bCs/>
                <w:sz w:val="20"/>
                <w:lang w:eastAsia="en-US"/>
              </w:rPr>
            </w:pPr>
          </w:p>
        </w:tc>
        <w:tc>
          <w:tcPr>
            <w:tcW w:w="478" w:type="pct"/>
          </w:tcPr>
          <w:p w:rsidR="00DA5F39" w:rsidRDefault="00DA5F39">
            <w:pPr>
              <w:ind w:right="34"/>
              <w:jc w:val="left"/>
              <w:rPr>
                <w:b/>
                <w:bCs/>
                <w:sz w:val="20"/>
                <w:lang w:eastAsia="en-US"/>
              </w:rPr>
            </w:pPr>
          </w:p>
        </w:tc>
      </w:tr>
      <w:tr w:rsidR="00DA5F39" w:rsidTr="00DA5F39">
        <w:trPr>
          <w:trHeight w:val="315"/>
        </w:trPr>
        <w:tc>
          <w:tcPr>
            <w:tcW w:w="171" w:type="pct"/>
          </w:tcPr>
          <w:p w:rsidR="00DA5F39" w:rsidRDefault="00DA5F39">
            <w:pPr>
              <w:ind w:right="34"/>
              <w:jc w:val="left"/>
              <w:rPr>
                <w:b/>
                <w:bCs/>
                <w:sz w:val="20"/>
                <w:lang w:eastAsia="en-US"/>
              </w:rPr>
            </w:pPr>
            <w:r>
              <w:rPr>
                <w:b/>
                <w:bCs/>
                <w:sz w:val="20"/>
                <w:lang w:eastAsia="en-US"/>
              </w:rPr>
              <w:t>2.</w:t>
            </w:r>
          </w:p>
        </w:tc>
        <w:tc>
          <w:tcPr>
            <w:tcW w:w="743" w:type="pct"/>
          </w:tcPr>
          <w:p w:rsidR="00DA5F39" w:rsidRDefault="00DA5F39">
            <w:pPr>
              <w:ind w:right="34"/>
              <w:jc w:val="left"/>
              <w:rPr>
                <w:b/>
                <w:bCs/>
                <w:sz w:val="20"/>
                <w:lang w:eastAsia="en-US"/>
              </w:rPr>
            </w:pPr>
          </w:p>
        </w:tc>
        <w:tc>
          <w:tcPr>
            <w:tcW w:w="676" w:type="pct"/>
          </w:tcPr>
          <w:p w:rsidR="00DA5F39" w:rsidRDefault="00DA5F39">
            <w:pPr>
              <w:ind w:right="34"/>
              <w:jc w:val="left"/>
              <w:rPr>
                <w:b/>
                <w:bCs/>
                <w:sz w:val="20"/>
                <w:lang w:eastAsia="en-US"/>
              </w:rPr>
            </w:pPr>
          </w:p>
        </w:tc>
        <w:tc>
          <w:tcPr>
            <w:tcW w:w="662" w:type="pct"/>
          </w:tcPr>
          <w:p w:rsidR="00DA5F39" w:rsidRDefault="00DA5F39">
            <w:pPr>
              <w:ind w:right="34"/>
              <w:jc w:val="left"/>
              <w:rPr>
                <w:b/>
                <w:bCs/>
                <w:sz w:val="20"/>
                <w:lang w:eastAsia="en-US"/>
              </w:rPr>
            </w:pPr>
          </w:p>
        </w:tc>
        <w:tc>
          <w:tcPr>
            <w:tcW w:w="613" w:type="pct"/>
          </w:tcPr>
          <w:p w:rsidR="00DA5F39" w:rsidRDefault="00DA5F39">
            <w:pPr>
              <w:ind w:right="34"/>
              <w:jc w:val="left"/>
              <w:rPr>
                <w:b/>
                <w:bCs/>
                <w:sz w:val="20"/>
                <w:lang w:eastAsia="en-US"/>
              </w:rPr>
            </w:pPr>
          </w:p>
        </w:tc>
        <w:tc>
          <w:tcPr>
            <w:tcW w:w="669" w:type="pct"/>
          </w:tcPr>
          <w:p w:rsidR="00DA5F39" w:rsidRDefault="00DA5F39">
            <w:pPr>
              <w:ind w:right="34"/>
              <w:jc w:val="left"/>
              <w:rPr>
                <w:b/>
                <w:bCs/>
                <w:sz w:val="20"/>
                <w:lang w:eastAsia="en-US"/>
              </w:rPr>
            </w:pPr>
          </w:p>
        </w:tc>
        <w:tc>
          <w:tcPr>
            <w:tcW w:w="656" w:type="pct"/>
          </w:tcPr>
          <w:p w:rsidR="00DA5F39" w:rsidRDefault="00DA5F39">
            <w:pPr>
              <w:ind w:right="34"/>
              <w:jc w:val="left"/>
              <w:rPr>
                <w:b/>
                <w:bCs/>
                <w:sz w:val="20"/>
                <w:lang w:eastAsia="en-US"/>
              </w:rPr>
            </w:pPr>
          </w:p>
        </w:tc>
        <w:tc>
          <w:tcPr>
            <w:tcW w:w="332" w:type="pct"/>
          </w:tcPr>
          <w:p w:rsidR="00DA5F39" w:rsidRDefault="00DA5F39">
            <w:pPr>
              <w:ind w:right="34"/>
              <w:jc w:val="left"/>
              <w:rPr>
                <w:b/>
                <w:bCs/>
                <w:sz w:val="20"/>
                <w:lang w:eastAsia="en-US"/>
              </w:rPr>
            </w:pPr>
          </w:p>
        </w:tc>
        <w:tc>
          <w:tcPr>
            <w:tcW w:w="478" w:type="pct"/>
          </w:tcPr>
          <w:p w:rsidR="00DA5F39" w:rsidRDefault="00DA5F39">
            <w:pPr>
              <w:ind w:right="34"/>
              <w:jc w:val="left"/>
              <w:rPr>
                <w:b/>
                <w:bCs/>
                <w:sz w:val="20"/>
                <w:lang w:eastAsia="en-US"/>
              </w:rPr>
            </w:pPr>
          </w:p>
        </w:tc>
      </w:tr>
      <w:tr w:rsidR="00DA5F39" w:rsidTr="00DA5F39">
        <w:trPr>
          <w:trHeight w:val="315"/>
        </w:trPr>
        <w:tc>
          <w:tcPr>
            <w:tcW w:w="171" w:type="pct"/>
          </w:tcPr>
          <w:p w:rsidR="00DA5F39" w:rsidRDefault="00DA5F39">
            <w:pPr>
              <w:ind w:right="34"/>
              <w:jc w:val="left"/>
              <w:rPr>
                <w:b/>
                <w:bCs/>
                <w:sz w:val="20"/>
                <w:lang w:eastAsia="en-US"/>
              </w:rPr>
            </w:pPr>
            <w:r>
              <w:rPr>
                <w:b/>
                <w:bCs/>
                <w:sz w:val="20"/>
                <w:lang w:eastAsia="en-US"/>
              </w:rPr>
              <w:t>…</w:t>
            </w:r>
          </w:p>
        </w:tc>
        <w:tc>
          <w:tcPr>
            <w:tcW w:w="743" w:type="pct"/>
          </w:tcPr>
          <w:p w:rsidR="00DA5F39" w:rsidRDefault="00DA5F39">
            <w:pPr>
              <w:ind w:right="34"/>
              <w:jc w:val="left"/>
              <w:rPr>
                <w:b/>
                <w:bCs/>
                <w:sz w:val="20"/>
                <w:lang w:eastAsia="en-US"/>
              </w:rPr>
            </w:pPr>
          </w:p>
        </w:tc>
        <w:tc>
          <w:tcPr>
            <w:tcW w:w="676" w:type="pct"/>
          </w:tcPr>
          <w:p w:rsidR="00DA5F39" w:rsidRDefault="00DA5F39">
            <w:pPr>
              <w:ind w:right="34"/>
              <w:jc w:val="left"/>
              <w:rPr>
                <w:b/>
                <w:bCs/>
                <w:sz w:val="20"/>
                <w:lang w:eastAsia="en-US"/>
              </w:rPr>
            </w:pPr>
          </w:p>
        </w:tc>
        <w:tc>
          <w:tcPr>
            <w:tcW w:w="662" w:type="pct"/>
          </w:tcPr>
          <w:p w:rsidR="00DA5F39" w:rsidRDefault="00DA5F39">
            <w:pPr>
              <w:ind w:right="34"/>
              <w:jc w:val="left"/>
              <w:rPr>
                <w:b/>
                <w:bCs/>
                <w:sz w:val="20"/>
                <w:lang w:eastAsia="en-US"/>
              </w:rPr>
            </w:pPr>
          </w:p>
        </w:tc>
        <w:tc>
          <w:tcPr>
            <w:tcW w:w="613" w:type="pct"/>
          </w:tcPr>
          <w:p w:rsidR="00DA5F39" w:rsidRDefault="00DA5F39">
            <w:pPr>
              <w:ind w:right="34"/>
              <w:jc w:val="left"/>
              <w:rPr>
                <w:b/>
                <w:bCs/>
                <w:sz w:val="20"/>
                <w:lang w:eastAsia="en-US"/>
              </w:rPr>
            </w:pPr>
          </w:p>
        </w:tc>
        <w:tc>
          <w:tcPr>
            <w:tcW w:w="669" w:type="pct"/>
          </w:tcPr>
          <w:p w:rsidR="00DA5F39" w:rsidRDefault="00DA5F39">
            <w:pPr>
              <w:ind w:right="34"/>
              <w:jc w:val="left"/>
              <w:rPr>
                <w:b/>
                <w:bCs/>
                <w:sz w:val="20"/>
                <w:lang w:eastAsia="en-US"/>
              </w:rPr>
            </w:pPr>
          </w:p>
        </w:tc>
        <w:tc>
          <w:tcPr>
            <w:tcW w:w="656" w:type="pct"/>
          </w:tcPr>
          <w:p w:rsidR="00DA5F39" w:rsidRDefault="00DA5F39">
            <w:pPr>
              <w:ind w:right="34"/>
              <w:jc w:val="left"/>
              <w:rPr>
                <w:b/>
                <w:bCs/>
                <w:sz w:val="20"/>
                <w:lang w:eastAsia="en-US"/>
              </w:rPr>
            </w:pPr>
          </w:p>
        </w:tc>
        <w:tc>
          <w:tcPr>
            <w:tcW w:w="332" w:type="pct"/>
          </w:tcPr>
          <w:p w:rsidR="00DA5F39" w:rsidRDefault="00DA5F39">
            <w:pPr>
              <w:ind w:right="34"/>
              <w:jc w:val="left"/>
              <w:rPr>
                <w:b/>
                <w:bCs/>
                <w:sz w:val="20"/>
                <w:lang w:eastAsia="en-US"/>
              </w:rPr>
            </w:pPr>
          </w:p>
        </w:tc>
        <w:tc>
          <w:tcPr>
            <w:tcW w:w="478" w:type="pct"/>
          </w:tcPr>
          <w:p w:rsidR="00DA5F39" w:rsidRDefault="00DA5F39">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F45145">
      <w:pPr>
        <w:widowControl w:val="0"/>
        <w:numPr>
          <w:ilvl w:val="6"/>
          <w:numId w:val="22"/>
        </w:numPr>
        <w:tabs>
          <w:tab w:val="clear" w:pos="5040"/>
          <w:tab w:val="num" w:pos="284"/>
        </w:tabs>
        <w:spacing w:after="0"/>
        <w:ind w:left="0" w:right="34" w:firstLine="0"/>
        <w:jc w:val="left"/>
        <w:sectPr w:rsidR="00FB7E8C">
          <w:pgSz w:w="16838" w:h="11906" w:orient="landscape"/>
          <w:pgMar w:top="1134" w:right="902" w:bottom="567" w:left="1077" w:header="709" w:footer="709" w:gutter="0"/>
          <w:cols w:space="708"/>
          <w:titlePg/>
          <w:docGrid w:linePitch="360"/>
        </w:sectPr>
      </w:pPr>
      <w:r w:rsidRPr="00DA5F39">
        <w:rPr>
          <w:sz w:val="20"/>
          <w:highlight w:val="white"/>
        </w:rPr>
        <w:t xml:space="preserve">Сводная таблица стоимости на поставку будет служить основой для подготовки приложения к Договору. В этой </w:t>
      </w:r>
      <w:r w:rsidRPr="00DA5F39">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rsidP="00EA60F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FB7E8C">
      <w:pPr>
        <w:spacing w:after="0"/>
        <w:jc w:val="left"/>
        <w:rPr>
          <w:rStyle w:val="16"/>
          <w:bCs w:val="0"/>
          <w:caps/>
          <w:sz w:val="28"/>
          <w:szCs w:val="28"/>
        </w:rPr>
      </w:pPr>
    </w:p>
    <w:p w:rsidR="00FB7E8C" w:rsidRDefault="00356AF5">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FB7E8C" w:rsidRDefault="00356AF5">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2E2" w:rsidRDefault="005D22E2">
      <w:r>
        <w:separator/>
      </w:r>
    </w:p>
    <w:p w:rsidR="005D22E2" w:rsidRDefault="005D22E2"/>
  </w:endnote>
  <w:endnote w:type="continuationSeparator" w:id="0">
    <w:p w:rsidR="005D22E2" w:rsidRDefault="005D22E2">
      <w:r>
        <w:continuationSeparator/>
      </w:r>
    </w:p>
    <w:p w:rsidR="005D22E2" w:rsidRDefault="005D2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E2" w:rsidRDefault="005D22E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A60FA">
      <w:rPr>
        <w:rStyle w:val="aff3"/>
        <w:noProof/>
      </w:rPr>
      <w:t>21</w:t>
    </w:r>
    <w:r>
      <w:rPr>
        <w:rStyle w:val="aff3"/>
      </w:rPr>
      <w:fldChar w:fldCharType="end"/>
    </w:r>
  </w:p>
  <w:p w:rsidR="005D22E2" w:rsidRDefault="005D22E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5D22E2" w:rsidRDefault="005D22E2">
        <w:pPr>
          <w:pStyle w:val="aff4"/>
          <w:jc w:val="right"/>
        </w:pPr>
        <w:r>
          <w:fldChar w:fldCharType="begin"/>
        </w:r>
        <w:r>
          <w:instrText>PAGE   \* MERGEFORMAT</w:instrText>
        </w:r>
        <w:r>
          <w:fldChar w:fldCharType="separate"/>
        </w:r>
        <w:r w:rsidR="00EA60F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2E2" w:rsidRDefault="005D22E2">
      <w:r>
        <w:separator/>
      </w:r>
    </w:p>
    <w:p w:rsidR="005D22E2" w:rsidRDefault="005D22E2"/>
  </w:footnote>
  <w:footnote w:type="continuationSeparator" w:id="0">
    <w:p w:rsidR="005D22E2" w:rsidRDefault="005D22E2">
      <w:r>
        <w:continuationSeparator/>
      </w:r>
    </w:p>
    <w:p w:rsidR="005D22E2" w:rsidRDefault="005D22E2"/>
  </w:footnote>
  <w:footnote w:id="1">
    <w:p w:rsidR="005D22E2" w:rsidRDefault="005D22E2">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2715C1"/>
    <w:rsid w:val="00356AF5"/>
    <w:rsid w:val="003E689B"/>
    <w:rsid w:val="005D22E2"/>
    <w:rsid w:val="00C83EE4"/>
    <w:rsid w:val="00DA5F39"/>
    <w:rsid w:val="00EA60FA"/>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A60E65B"/>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BCCD7-0CE8-4EA6-B6BF-8D1CFC0A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56</Pages>
  <Words>22590</Words>
  <Characters>128766</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2025-09-04T04:56:00Z</dcterms:modified>
</cp:coreProperties>
</file>